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FE" w:rsidRPr="00A85B08" w:rsidRDefault="00C2198C" w:rsidP="0075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B08">
        <w:rPr>
          <w:rFonts w:ascii="Times New Roman" w:hAnsi="Times New Roman" w:cs="Times New Roman"/>
          <w:b/>
          <w:sz w:val="28"/>
          <w:szCs w:val="28"/>
        </w:rPr>
        <w:t>Аннотация к дополнительн</w:t>
      </w:r>
      <w:r w:rsidR="00590B84" w:rsidRPr="00A85B08">
        <w:rPr>
          <w:rFonts w:ascii="Times New Roman" w:hAnsi="Times New Roman" w:cs="Times New Roman"/>
          <w:b/>
          <w:sz w:val="28"/>
          <w:szCs w:val="28"/>
        </w:rPr>
        <w:t>ой</w:t>
      </w:r>
      <w:r w:rsidRPr="00A85B08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590B84" w:rsidRPr="00A85B08">
        <w:rPr>
          <w:rFonts w:ascii="Times New Roman" w:hAnsi="Times New Roman" w:cs="Times New Roman"/>
          <w:b/>
          <w:sz w:val="28"/>
          <w:szCs w:val="28"/>
        </w:rPr>
        <w:t>ой</w:t>
      </w:r>
      <w:r w:rsidRPr="00A85B0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90B84" w:rsidRPr="00A85B08">
        <w:rPr>
          <w:rFonts w:ascii="Times New Roman" w:hAnsi="Times New Roman" w:cs="Times New Roman"/>
          <w:b/>
          <w:sz w:val="28"/>
          <w:szCs w:val="28"/>
        </w:rPr>
        <w:t>е</w:t>
      </w:r>
      <w:r w:rsidRPr="00A85B08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</w:t>
      </w:r>
    </w:p>
    <w:p w:rsidR="00750AFE" w:rsidRPr="00A85B08" w:rsidRDefault="00750AFE" w:rsidP="0075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8C" w:rsidRPr="00A85B08" w:rsidRDefault="00C2198C" w:rsidP="0075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08">
        <w:rPr>
          <w:rFonts w:ascii="Times New Roman" w:hAnsi="Times New Roman" w:cs="Times New Roman"/>
          <w:b/>
          <w:sz w:val="28"/>
          <w:szCs w:val="28"/>
        </w:rPr>
        <w:t xml:space="preserve">«Организация деятельности гувернера (семейного воспитателя) </w:t>
      </w:r>
    </w:p>
    <w:p w:rsidR="00C2198C" w:rsidRPr="00A85B08" w:rsidRDefault="00C2198C" w:rsidP="0075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08">
        <w:rPr>
          <w:rFonts w:ascii="Times New Roman" w:hAnsi="Times New Roman" w:cs="Times New Roman"/>
          <w:b/>
          <w:sz w:val="28"/>
          <w:szCs w:val="28"/>
        </w:rPr>
        <w:t xml:space="preserve">при работе с детьми дошкольного возраста» </w:t>
      </w:r>
    </w:p>
    <w:p w:rsidR="00C2198C" w:rsidRPr="00750AFE" w:rsidRDefault="00750AFE" w:rsidP="0075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88ACBA" wp14:editId="0D573DDF">
            <wp:simplePos x="0" y="0"/>
            <wp:positionH relativeFrom="column">
              <wp:posOffset>3848100</wp:posOffset>
            </wp:positionH>
            <wp:positionV relativeFrom="paragraph">
              <wp:posOffset>73025</wp:posOffset>
            </wp:positionV>
            <wp:extent cx="276479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31" y="21508"/>
                <wp:lineTo x="21431" y="0"/>
                <wp:lineTo x="0" y="0"/>
              </wp:wrapPolygon>
            </wp:wrapTight>
            <wp:docPr id="1" name="Рисунок 1" descr="https://avatars.mds.yandex.net/get-zen_doc/987771/pub_5bec20502f34f400ab4b3f16_5bec24457e4b6300aab86f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7771/pub_5bec20502f34f400ab4b3f16_5bec24457e4b6300aab86f8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98C" w:rsidRPr="00750AFE" w:rsidRDefault="00590B84" w:rsidP="00732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FE">
        <w:rPr>
          <w:rFonts w:ascii="Times New Roman" w:hAnsi="Times New Roman" w:cs="Times New Roman"/>
          <w:b/>
          <w:sz w:val="24"/>
          <w:szCs w:val="24"/>
        </w:rPr>
        <w:t>1.</w:t>
      </w:r>
      <w:r w:rsidR="00C2198C" w:rsidRPr="00750AFE">
        <w:rPr>
          <w:rFonts w:ascii="Times New Roman" w:hAnsi="Times New Roman" w:cs="Times New Roman"/>
          <w:b/>
          <w:sz w:val="24"/>
          <w:szCs w:val="24"/>
        </w:rPr>
        <w:t>Цели реализации программы</w:t>
      </w:r>
      <w:r w:rsidR="00750A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98C" w:rsidRPr="00750AFE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направлена на повышение профессионального уровня и развитие профессиональных компетенций по воспитанию детей дошкольного возраста в условиях семьи</w:t>
      </w:r>
      <w:r w:rsidR="00750AFE">
        <w:rPr>
          <w:rFonts w:ascii="Times New Roman" w:hAnsi="Times New Roman" w:cs="Times New Roman"/>
          <w:sz w:val="24"/>
          <w:szCs w:val="24"/>
        </w:rPr>
        <w:t>.</w:t>
      </w:r>
      <w:r w:rsidR="00C2198C" w:rsidRPr="0075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98C" w:rsidRPr="00750AFE" w:rsidRDefault="00C2198C" w:rsidP="0075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8C" w:rsidRPr="00750AFE" w:rsidRDefault="00C2198C" w:rsidP="00750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FE">
        <w:rPr>
          <w:rFonts w:ascii="Times New Roman" w:hAnsi="Times New Roman" w:cs="Times New Roman"/>
          <w:b/>
          <w:sz w:val="24"/>
          <w:szCs w:val="24"/>
        </w:rPr>
        <w:t>2.Характеристика нового вида профессиональной деятельности, трудовых функций и (или) уровней квалификации</w:t>
      </w:r>
    </w:p>
    <w:tbl>
      <w:tblPr>
        <w:tblW w:w="10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7"/>
        <w:gridCol w:w="9872"/>
      </w:tblGrid>
      <w:tr w:rsidR="00C2198C" w:rsidRPr="00750AFE" w:rsidTr="00590B84">
        <w:trPr>
          <w:trHeight w:val="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C2198C" w:rsidRPr="00750AFE" w:rsidTr="00590B84">
        <w:trPr>
          <w:trHeight w:val="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в содержании, структуре, основных требованиях ФГОС ДО, </w:t>
            </w:r>
            <w:r w:rsidRPr="00750AF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стандартах «Педагог» и «Няня (работник по присмотру и уходу за детьми)».</w:t>
            </w:r>
          </w:p>
        </w:tc>
      </w:tr>
      <w:tr w:rsidR="00C2198C" w:rsidRPr="00750AFE" w:rsidTr="00590B84">
        <w:trPr>
          <w:trHeight w:val="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Применять знания  возрастной детской психологии, педагогики семейного воспитания, коррекционной педагогики при решении педагогических ситуаций и задач.</w:t>
            </w:r>
          </w:p>
        </w:tc>
      </w:tr>
      <w:tr w:rsidR="00C2198C" w:rsidRPr="00750AFE" w:rsidTr="00590B84">
        <w:trPr>
          <w:trHeight w:val="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организовывать и проводить любую совместную деятельность с детьми в соответствии с правилами техники безопасности и правилами </w:t>
            </w:r>
            <w:proofErr w:type="spellStart"/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98C" w:rsidRPr="00750AFE" w:rsidTr="00590B84">
        <w:trPr>
          <w:trHeight w:val="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содержания, отбор оптимальных форм и методов образовательного процесса по развитию речи, математических представлений, художественно-эстетическому и физическому развитию детей дошкольного младшего дошкольного возраста</w:t>
            </w:r>
          </w:p>
        </w:tc>
      </w:tr>
      <w:tr w:rsidR="00C2198C" w:rsidRPr="00750AFE" w:rsidTr="00590B84">
        <w:trPr>
          <w:trHeight w:val="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98C" w:rsidRPr="00750AFE" w:rsidRDefault="00C2198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FE">
              <w:rPr>
                <w:rFonts w:ascii="Times New Roman" w:hAnsi="Times New Roman" w:cs="Times New Roman"/>
                <w:sz w:val="24"/>
                <w:szCs w:val="24"/>
              </w:rPr>
              <w:t>Применять 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C2198C" w:rsidRPr="00750AFE" w:rsidRDefault="00C2198C" w:rsidP="00750AFE">
      <w:pPr>
        <w:tabs>
          <w:tab w:val="left" w:pos="30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43" w:rsidRPr="00750AFE" w:rsidRDefault="00C2198C" w:rsidP="00A85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FE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C2198C" w:rsidRPr="00750AFE" w:rsidRDefault="00590B84" w:rsidP="00732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FE">
        <w:rPr>
          <w:rFonts w:ascii="Times New Roman" w:hAnsi="Times New Roman" w:cs="Times New Roman"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sz w:val="24"/>
          <w:szCs w:val="24"/>
        </w:rPr>
        <w:t>-</w:t>
      </w:r>
      <w:r w:rsidR="00750AFE">
        <w:rPr>
          <w:rFonts w:ascii="Times New Roman" w:hAnsi="Times New Roman" w:cs="Times New Roman"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="00C2198C" w:rsidRPr="00750A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2198C" w:rsidRPr="00750AFE">
        <w:rPr>
          <w:rFonts w:ascii="Times New Roman" w:hAnsi="Times New Roman" w:cs="Times New Roman"/>
          <w:sz w:val="24"/>
          <w:szCs w:val="24"/>
        </w:rPr>
        <w:t xml:space="preserve"> России от 7 октября 2014 № 1351);</w:t>
      </w:r>
    </w:p>
    <w:p w:rsidR="00C2198C" w:rsidRPr="00750AFE" w:rsidRDefault="00590B84" w:rsidP="0073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E">
        <w:rPr>
          <w:rFonts w:ascii="Times New Roman" w:hAnsi="Times New Roman" w:cs="Times New Roman"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sz w:val="24"/>
          <w:szCs w:val="24"/>
        </w:rPr>
        <w:t>-</w:t>
      </w:r>
      <w:r w:rsidR="00750AFE">
        <w:rPr>
          <w:rFonts w:ascii="Times New Roman" w:hAnsi="Times New Roman" w:cs="Times New Roman"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дошкольного образования (Приказ </w:t>
      </w:r>
      <w:proofErr w:type="spellStart"/>
      <w:r w:rsidR="00C2198C" w:rsidRPr="00750A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2198C" w:rsidRPr="00750AFE">
        <w:rPr>
          <w:rFonts w:ascii="Times New Roman" w:hAnsi="Times New Roman" w:cs="Times New Roman"/>
          <w:sz w:val="24"/>
          <w:szCs w:val="24"/>
        </w:rPr>
        <w:t xml:space="preserve"> России от 17 октября 2013 № 1155);</w:t>
      </w:r>
    </w:p>
    <w:p w:rsidR="00C2198C" w:rsidRPr="00750AFE" w:rsidRDefault="00590B84" w:rsidP="0073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E">
        <w:rPr>
          <w:rFonts w:ascii="Times New Roman" w:hAnsi="Times New Roman" w:cs="Times New Roman"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sz w:val="24"/>
          <w:szCs w:val="24"/>
        </w:rPr>
        <w:t>-</w:t>
      </w:r>
      <w:r w:rsidR="00750AFE">
        <w:rPr>
          <w:rFonts w:ascii="Times New Roman" w:hAnsi="Times New Roman" w:cs="Times New Roman"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sz w:val="24"/>
          <w:szCs w:val="24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C2198C" w:rsidRPr="00750AFE" w:rsidRDefault="00732A57" w:rsidP="0075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50AFE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="00C2198C" w:rsidRPr="00750AFE">
        <w:rPr>
          <w:rFonts w:ascii="Times New Roman" w:hAnsi="Times New Roman" w:cs="Times New Roman"/>
          <w:bCs/>
          <w:iCs/>
          <w:sz w:val="24"/>
          <w:szCs w:val="24"/>
        </w:rPr>
        <w:t>рофессиональным стандартом "Няня (работник по присмотру и уходу за детьми)" (</w:t>
      </w:r>
      <w:proofErr w:type="spellStart"/>
      <w:r w:rsidR="00C2198C" w:rsidRPr="00750AFE">
        <w:rPr>
          <w:rFonts w:ascii="Times New Roman" w:hAnsi="Times New Roman" w:cs="Times New Roman"/>
          <w:iCs/>
          <w:sz w:val="24"/>
          <w:szCs w:val="24"/>
        </w:rPr>
        <w:t>Министерстватруда</w:t>
      </w:r>
      <w:proofErr w:type="spellEnd"/>
      <w:r w:rsidR="00C2198C" w:rsidRPr="00750AFE">
        <w:rPr>
          <w:rFonts w:ascii="Times New Roman" w:hAnsi="Times New Roman" w:cs="Times New Roman"/>
          <w:iCs/>
          <w:sz w:val="24"/>
          <w:szCs w:val="24"/>
        </w:rPr>
        <w:t xml:space="preserve"> и социальной защиты Российской Федерации от 5 декабря 2018 </w:t>
      </w:r>
      <w:proofErr w:type="gramStart"/>
      <w:r w:rsidR="00C2198C" w:rsidRPr="00750AFE">
        <w:rPr>
          <w:rFonts w:ascii="Times New Roman" w:hAnsi="Times New Roman" w:cs="Times New Roman"/>
          <w:iCs/>
          <w:sz w:val="24"/>
          <w:szCs w:val="24"/>
        </w:rPr>
        <w:t>года  769</w:t>
      </w:r>
      <w:proofErr w:type="gramEnd"/>
      <w:r w:rsidR="00C2198C" w:rsidRPr="00750AFE">
        <w:rPr>
          <w:rFonts w:ascii="Times New Roman" w:hAnsi="Times New Roman" w:cs="Times New Roman"/>
          <w:iCs/>
          <w:sz w:val="24"/>
          <w:szCs w:val="24"/>
        </w:rPr>
        <w:t>);</w:t>
      </w:r>
    </w:p>
    <w:p w:rsidR="00C2198C" w:rsidRPr="00750AFE" w:rsidRDefault="00750AFE" w:rsidP="0073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C2198C" w:rsidRPr="00750AFE">
        <w:rPr>
          <w:rFonts w:ascii="Times New Roman" w:hAnsi="Times New Roman" w:cs="Times New Roman"/>
          <w:bCs/>
          <w:sz w:val="24"/>
          <w:szCs w:val="24"/>
        </w:rPr>
        <w:t xml:space="preserve">бщероссийским классификатором занятий ОК 010-2014 (МСКЗ-08) принят и введен в действие Приказом </w:t>
      </w:r>
      <w:proofErr w:type="spellStart"/>
      <w:r w:rsidR="00C2198C" w:rsidRPr="00750AFE">
        <w:rPr>
          <w:rFonts w:ascii="Times New Roman" w:hAnsi="Times New Roman" w:cs="Times New Roman"/>
          <w:bCs/>
          <w:sz w:val="24"/>
          <w:szCs w:val="24"/>
        </w:rPr>
        <w:t>Росстандарта</w:t>
      </w:r>
      <w:proofErr w:type="spellEnd"/>
      <w:r w:rsidR="00C2198C" w:rsidRPr="00750AFE">
        <w:rPr>
          <w:rFonts w:ascii="Times New Roman" w:hAnsi="Times New Roman" w:cs="Times New Roman"/>
          <w:bCs/>
          <w:sz w:val="24"/>
          <w:szCs w:val="24"/>
        </w:rPr>
        <w:t xml:space="preserve"> от 12.12.2014 г. № 2020-ст. (5 группа занятий «</w:t>
      </w:r>
      <w:r w:rsidR="00C2198C" w:rsidRPr="00750AFE">
        <w:rPr>
          <w:rFonts w:ascii="Times New Roman" w:hAnsi="Times New Roman" w:cs="Times New Roman"/>
          <w:sz w:val="24"/>
          <w:szCs w:val="24"/>
        </w:rPr>
        <w:t>Работники сферы обслуживания и торговли, охраны граждан и собственности». Подгруппа 53</w:t>
      </w:r>
      <w:r w:rsidR="00C2198C" w:rsidRPr="00750A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sz w:val="24"/>
          <w:szCs w:val="24"/>
        </w:rPr>
        <w:t>«Работники, оказывающие услуги по индивидуальному уходу»:</w:t>
      </w:r>
      <w:r w:rsidR="00C2198C" w:rsidRPr="00750A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198C" w:rsidRPr="00750AFE">
        <w:rPr>
          <w:rFonts w:ascii="Times New Roman" w:hAnsi="Times New Roman" w:cs="Times New Roman"/>
          <w:b/>
          <w:bCs/>
          <w:sz w:val="24"/>
          <w:szCs w:val="24"/>
        </w:rPr>
        <w:t xml:space="preserve">5311 – Работники по уходу за детьми – </w:t>
      </w:r>
      <w:r w:rsidR="00C2198C" w:rsidRPr="00750AFE">
        <w:rPr>
          <w:rFonts w:ascii="Times New Roman" w:hAnsi="Times New Roman" w:cs="Times New Roman"/>
          <w:bCs/>
          <w:sz w:val="24"/>
          <w:szCs w:val="24"/>
        </w:rPr>
        <w:t>младший воспитатель, няня, няня в яслях, помощник воспитателя, работник по присмотру за детьми в семьях в дневное время, работник по присмотру за детьми во внешкольное время и др.).</w:t>
      </w:r>
    </w:p>
    <w:p w:rsidR="00C2198C" w:rsidRPr="00750AFE" w:rsidRDefault="00C2198C" w:rsidP="00A8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FE">
        <w:rPr>
          <w:rFonts w:ascii="Times New Roman" w:hAnsi="Times New Roman" w:cs="Times New Roman"/>
          <w:sz w:val="24"/>
          <w:szCs w:val="24"/>
        </w:rPr>
        <w:lastRenderedPageBreak/>
        <w:t>К освоению программы допускаются лица, имеющие среднее профессиональное и (или) высшее образование. Для успешного освоения программы необходимо, чтобы слушатели имели представление об основных принципах педагогики, психологии, психолого-педагогических особенностях взаимодействия и общения детей и родителей (законных представителей).</w:t>
      </w:r>
    </w:p>
    <w:p w:rsidR="00C2198C" w:rsidRPr="00750AFE" w:rsidRDefault="00C2198C" w:rsidP="00A8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FE">
        <w:rPr>
          <w:rFonts w:ascii="Times New Roman" w:hAnsi="Times New Roman" w:cs="Times New Roman"/>
          <w:sz w:val="24"/>
          <w:szCs w:val="24"/>
        </w:rPr>
        <w:t xml:space="preserve">После завершения обучения слушатели получают удостоверение о повышении квалификации установленного образца в объеме </w:t>
      </w:r>
      <w:r w:rsidRPr="00750AFE">
        <w:rPr>
          <w:rFonts w:ascii="Times New Roman" w:hAnsi="Times New Roman" w:cs="Times New Roman"/>
          <w:b/>
          <w:sz w:val="24"/>
          <w:szCs w:val="24"/>
        </w:rPr>
        <w:t>72</w:t>
      </w:r>
      <w:r w:rsidRPr="00750AFE">
        <w:rPr>
          <w:rFonts w:ascii="Times New Roman" w:hAnsi="Times New Roman" w:cs="Times New Roman"/>
          <w:sz w:val="24"/>
          <w:szCs w:val="24"/>
        </w:rPr>
        <w:t xml:space="preserve"> часа.</w:t>
      </w:r>
      <w:bookmarkStart w:id="0" w:name="_GoBack"/>
      <w:bookmarkEnd w:id="0"/>
    </w:p>
    <w:sectPr w:rsidR="00C2198C" w:rsidRPr="00750AFE" w:rsidSect="00732A57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8C"/>
    <w:rsid w:val="00241043"/>
    <w:rsid w:val="00590B84"/>
    <w:rsid w:val="00732A57"/>
    <w:rsid w:val="00750AFE"/>
    <w:rsid w:val="00A5254D"/>
    <w:rsid w:val="00A85B08"/>
    <w:rsid w:val="00C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02D2-36C9-4042-83B3-CE57404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2021-04-01T07:48:00Z</dcterms:created>
  <dcterms:modified xsi:type="dcterms:W3CDTF">2022-01-14T09:28:00Z</dcterms:modified>
</cp:coreProperties>
</file>